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b/>
          <w:bCs/>
          <w:sz w:val="22"/>
          <w:szCs w:val="22"/>
        </w:rPr>
        <w:t xml:space="preserve">Einschreiben</w:t>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Vorzeitige Rückgabe der Wohnung (Art. 264 OR):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[Wohnung]</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Ich beabsichtige, die oben genannte Wohnung vorzeitig auf den </w:t>
      </w:r>
      <w:r>
        <w:rPr>
          <w:rFonts w:ascii="Arial" w:cs="Arial" w:eastAsia="Arial" w:hAnsi="Arial"/>
          <w:sz w:val="22"/>
          <w:szCs w:val="22"/>
          <w:highlight w:val="yellow"/>
        </w:rPr>
        <w:t xml:space="preserve">[gewünschtes Rückgabedatum]</w:t>
      </w:r>
      <w:r>
        <w:rPr>
          <w:rFonts w:ascii="Arial" w:cs="Arial" w:eastAsia="Arial" w:hAnsi="Arial"/>
          <w:sz w:val="22"/>
          <w:szCs w:val="22"/>
        </w:rPr>
        <w:t xml:space="preserve"> zurückzugeben.</w:t>
      </w:r>
    </w:p>
    <w:p>
      <w:pPr>
        <w:spacing w:after="200" w:before="0"/>
      </w:pPr>
      <w:r>
        <w:rPr>
          <w:rFonts w:ascii="Arial" w:cs="Arial" w:eastAsia="Arial" w:hAnsi="Arial"/>
          <w:sz w:val="22"/>
          <w:szCs w:val="22"/>
        </w:rPr>
        <w:t xml:space="preserve">Gemäss Art. 264 OR werde ich Ihnen eine zumutbare und zahlungsfähige Nachmieterin oder einen Nachmieter vorschlagen, die oder der bereit ist, den Mietvertrag zu den gleichen Bedingungen zu übernehmen. </w:t>
      </w:r>
      <w:r>
        <w:rPr>
          <w:rFonts w:ascii="Arial" w:cs="Arial" w:eastAsia="Arial" w:hAnsi="Arial"/>
          <w:sz w:val="22"/>
          <w:szCs w:val="22"/>
          <w:highlight w:val="yellow"/>
        </w:rPr>
        <w:t xml:space="preserve">[Optional: Bereits jetzt schlage ich Ihnen folgende Person vor: Vorname Name, Telefon. Die Unterlagen liegen bei.]</w:t>
      </w:r>
    </w:p>
    <w:p>
      <w:pPr>
        <w:spacing w:after="200" w:before="0"/>
      </w:pPr>
      <w:r>
        <w:rPr>
          <w:rFonts w:ascii="Arial" w:cs="Arial" w:eastAsia="Arial" w:hAnsi="Arial"/>
          <w:sz w:val="22"/>
          <w:szCs w:val="22"/>
        </w:rPr>
        <w:t xml:space="preserve">Gleichzeitig kündige ich den Mietvertrag vorsorglich ordentlich auf den nächsten vertraglichen Kündigungstermin, den </w:t>
      </w:r>
      <w:r>
        <w:rPr>
          <w:rFonts w:ascii="Arial" w:cs="Arial" w:eastAsia="Arial" w:hAnsi="Arial"/>
          <w:sz w:val="22"/>
          <w:szCs w:val="22"/>
          <w:highlight w:val="yellow"/>
        </w:rPr>
        <w:t xml:space="preserve">[nächster ordentlicher Termin]</w:t>
      </w:r>
      <w:r>
        <w:rPr>
          <w:rFonts w:ascii="Arial" w:cs="Arial" w:eastAsia="Arial" w:hAnsi="Arial"/>
          <w:sz w:val="22"/>
          <w:szCs w:val="22"/>
        </w:rPr>
        <w:t xml:space="preserve">, falls keine Nachmieterin und kein Nachmieter den Vertrag übernimmt.</w:t>
      </w:r>
    </w:p>
    <w:p>
      <w:pPr>
        <w:spacing w:after="200" w:before="0"/>
      </w:pPr>
      <w:r>
        <w:rPr>
          <w:rFonts w:ascii="Arial" w:cs="Arial" w:eastAsia="Arial" w:hAnsi="Arial"/>
          <w:sz w:val="22"/>
          <w:szCs w:val="22"/>
        </w:rPr>
        <w:t xml:space="preserve">Für Besichtigungen bin ich nach Absprache unter </w:t>
      </w:r>
      <w:r>
        <w:rPr>
          <w:rFonts w:ascii="Arial" w:cs="Arial" w:eastAsia="Arial" w:hAnsi="Arial"/>
          <w:sz w:val="22"/>
          <w:szCs w:val="22"/>
          <w:highlight w:val="yellow"/>
        </w:rPr>
        <w:t xml:space="preserve">[Telefon / E-Mail]</w:t>
      </w:r>
      <w:r>
        <w:rPr>
          <w:rFonts w:ascii="Arial" w:cs="Arial" w:eastAsia="Arial" w:hAnsi="Arial"/>
          <w:sz w:val="22"/>
          <w:szCs w:val="22"/>
        </w:rPr>
        <w:t xml:space="preserve"> erreichbar. Bitte bestätigen Sie mir den Erhalt dieses Schreibens.</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Mieter/in]</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Mitmieter/in, falls im Vertrag]</w:t>
      </w:r>
    </w:p>
    <w:p>
      <w:r>
        <w:rPr>
          <w:rFonts w:ascii="Arial" w:cs="Arial" w:eastAsia="Arial" w:hAnsi="Arial"/>
          <w:sz w:val="22"/>
          <w:szCs w:val="22"/>
        </w:rPr>
        <w:t xml:space="preserve"/>
      </w:r>
    </w:p>
    <w:p>
      <w:r>
        <w:rPr>
          <w:rFonts w:ascii="Arial" w:cs="Arial" w:eastAsia="Arial" w:hAnsi="Arial"/>
          <w:sz w:val="22"/>
          <w:szCs w:val="22"/>
        </w:rPr>
        <w:t xml:space="preserve"/>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Mit dieser Variante bist du doppelt abgesichert: Klappt es mit einem Nachmieter, kommst du früher aus dem Vertrag. Sonst gilt die ordentliche Kündigung.</w:t>
      </w:r>
    </w:p>
    <w:p>
      <w:pPr>
        <w:pStyle w:val="ListParagraph"/>
        <w:numPr>
          <w:ilvl w:val="0"/>
          <w:numId w:val="2"/>
        </w:numPr>
        <w:spacing w:after="100"/>
      </w:pPr>
      <w:r>
        <w:rPr>
          <w:rFonts w:ascii="Arial" w:cs="Arial" w:eastAsia="Arial" w:hAnsi="Arial"/>
          <w:sz w:val="22"/>
          <w:szCs w:val="22"/>
        </w:rPr>
        <w:t xml:space="preserve">Der Nachmieter muss zumutbar und zahlungsfähig sein und den Vertrag zu den gleichen Bedingungen übernehmen wollen (Art. 264 OR). Als Faustregel achten viele Vermieter darauf, dass die Miete nicht mehr als etwa einen Drittel des Einkommens ausmacht.</w:t>
      </w:r>
    </w:p>
    <w:p>
      <w:pPr>
        <w:pStyle w:val="ListParagraph"/>
        <w:numPr>
          <w:ilvl w:val="0"/>
          <w:numId w:val="2"/>
        </w:numPr>
        <w:spacing w:after="100"/>
      </w:pPr>
      <w:r>
        <w:rPr>
          <w:rFonts w:ascii="Arial" w:cs="Arial" w:eastAsia="Arial" w:hAnsi="Arial"/>
          <w:sz w:val="22"/>
          <w:szCs w:val="22"/>
        </w:rPr>
        <w:t xml:space="preserve">Die Vermieterin darf die Unterlagen in angemessener Zeit prüfen, in der Praxis oft etwa einen Monat. Reiche Nachmieter darum möglichst früh ein.</w:t>
      </w:r>
    </w:p>
    <w:p>
      <w:pPr>
        <w:pStyle w:val="ListParagraph"/>
        <w:numPr>
          <w:ilvl w:val="0"/>
          <w:numId w:val="2"/>
        </w:numPr>
        <w:spacing w:after="100"/>
      </w:pPr>
      <w:r>
        <w:rPr>
          <w:rFonts w:ascii="Arial" w:cs="Arial" w:eastAsia="Arial" w:hAnsi="Arial"/>
          <w:sz w:val="22"/>
          <w:szCs w:val="22"/>
        </w:rPr>
        <w:t xml:space="preserve">Bis eine zumutbare Person den Vertrag übernimmt, schuldest du den Mietzins weiter, längstens bis zum ordentlichen Kündigungstermin.</w:t>
      </w:r>
    </w:p>
    <w:p>
      <w:pPr>
        <w:pStyle w:val="ListParagraph"/>
        <w:numPr>
          <w:ilvl w:val="0"/>
          <w:numId w:val="2"/>
        </w:numPr>
        <w:spacing w:after="100"/>
      </w:pPr>
      <w:r>
        <w:rPr>
          <w:rFonts w:ascii="Arial" w:cs="Arial" w:eastAsia="Arial" w:hAnsi="Arial"/>
          <w:sz w:val="22"/>
          <w:szCs w:val="22"/>
        </w:rPr>
        <w:t xml:space="preserve">Per Einschreiben senden. Alle Personen im Mietvertrag unterschreiben, bei einer Familienwohnung braucht es auch die Zustimmung des Ehegatten oder eingetragenen Partners (Art. 266m OR).</w:t>
      </w:r>
    </w:p>
    <w:p>
      <w:pPr>
        <w:spacing w:after="0" w:before="360"/>
      </w:pPr>
      <w:r>
        <w:rPr>
          <w:rFonts w:ascii="Arial" w:cs="Arial" w:eastAsia="Arial" w:hAnsi="Arial"/>
          <w:color w:val="555555"/>
          <w:sz w:val="18"/>
          <w:szCs w:val="18"/>
        </w:rPr>
        <w:t xml:space="preserve">Mietkompass · Vorlage, keine Rechtsberatung. Massgebend sind das Obligationenrecht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2026-11-04T09:34:58.214Z</dcterms:created>
  <dcterms:modified xsi:type="dcterms:W3CDTF">2026-11-04T09:34:58.221Z</dcterms:modified>
</cp:coreProperties>
</file>

<file path=docProps/custom.xml><?xml version="1.0" encoding="utf-8"?>
<Properties xmlns="http://schemas.openxmlformats.org/officeDocument/2006/custom-properties" xmlns:vt="http://schemas.openxmlformats.org/officeDocument/2006/docPropsVTypes"/>
</file>